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F88A945" w:rsidR="002E3956" w:rsidRPr="001A42A4" w:rsidRDefault="00796B51"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D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1F9A32C0" w14:textId="473DEDD8" w:rsidR="00481F69" w:rsidRPr="001A42A4" w:rsidRDefault="14FC50C6" w:rsidP="685C957D">
      <w:pPr>
        <w:spacing w:after="0"/>
        <w:rPr>
          <w:rFonts w:eastAsia="Aptos"/>
        </w:rPr>
      </w:pPr>
      <w:r w:rsidRPr="685C957D">
        <w:rPr>
          <w:rFonts w:eastAsia="Aptos"/>
        </w:rPr>
        <w:t xml:space="preserve"> 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 </w:t>
      </w:r>
    </w:p>
    <w:p w14:paraId="31EA433D" w14:textId="0675C606" w:rsidR="00481F69" w:rsidRPr="001A42A4" w:rsidRDefault="14FC50C6" w:rsidP="00E331BA">
      <w:pPr>
        <w:spacing w:after="0"/>
        <w:rPr>
          <w:rFonts w:eastAsia="Aptos"/>
        </w:rPr>
      </w:pPr>
      <w:r w:rsidRPr="685C957D">
        <w:rPr>
          <w:rFonts w:eastAsia="Aptos"/>
        </w:rPr>
        <w:t xml:space="preserve"> </w:t>
      </w:r>
    </w:p>
    <w:p w14:paraId="2535D777" w14:textId="74928943" w:rsidR="00481F69" w:rsidRPr="001A42A4" w:rsidRDefault="14FC50C6" w:rsidP="00E331BA">
      <w:pPr>
        <w:spacing w:after="0"/>
        <w:rPr>
          <w:rFonts w:eastAsia="Aptos"/>
        </w:rPr>
      </w:pPr>
      <w:r w:rsidRPr="685C957D">
        <w:rPr>
          <w:rFonts w:eastAsia="Aptos"/>
        </w:rPr>
        <w:t xml:space="preserve">Please note that any proposed cloud-based service offerings submitted in response to this RFP will need to comply at the time of solution implementation with the IOT Risk and Authorization Management Program Policy for Cloud Offerings (Policy P.05), which can be found at </w:t>
      </w:r>
      <w:hyperlink r:id="rId11" w:history="1">
        <w:r w:rsidRPr="685C957D">
          <w:rPr>
            <w:rStyle w:val="Hyperlink"/>
            <w:rFonts w:eastAsia="Aptos" w:cs="Calibri"/>
          </w:rPr>
          <w:t>https://www.in.gov/iot/iot-vendor-engagement/</w:t>
        </w:r>
      </w:hyperlink>
      <w:r w:rsidRPr="685C957D">
        <w:rPr>
          <w:rFonts w:eastAsia="Aptos"/>
        </w:rPr>
        <w:t xml:space="preserve">. </w:t>
      </w:r>
    </w:p>
    <w:p w14:paraId="520C78D8" w14:textId="164CA7B1" w:rsidR="00481F69" w:rsidRPr="001A42A4" w:rsidRDefault="14FC50C6" w:rsidP="00E331BA">
      <w:pPr>
        <w:spacing w:after="0"/>
        <w:rPr>
          <w:rFonts w:eastAsia="Aptos"/>
        </w:rPr>
      </w:pPr>
      <w:r w:rsidRPr="685C957D">
        <w:rPr>
          <w:rFonts w:eastAsia="Aptos"/>
        </w:rPr>
        <w:t xml:space="preserve"> </w:t>
      </w:r>
    </w:p>
    <w:p w14:paraId="7935C9AE" w14:textId="3C681BF4" w:rsidR="00481F69" w:rsidRPr="001A42A4" w:rsidRDefault="14FC50C6" w:rsidP="00E331BA">
      <w:pPr>
        <w:spacing w:after="0"/>
      </w:pPr>
      <w:r w:rsidRPr="685C957D">
        <w:rPr>
          <w:rFonts w:eastAsia="Aptos"/>
        </w:rPr>
        <w:t xml:space="preserve">Prospective vendors should keep all the foregoing in mind as they prepare their proposals and be confident that any proposal they ultimately choose to submit </w:t>
      </w:r>
      <w:proofErr w:type="gramStart"/>
      <w:r w:rsidRPr="685C957D">
        <w:rPr>
          <w:rFonts w:eastAsia="Aptos"/>
        </w:rPr>
        <w:t>are</w:t>
      </w:r>
      <w:proofErr w:type="gramEnd"/>
      <w:r w:rsidRPr="685C957D">
        <w:rPr>
          <w:rFonts w:eastAsia="Aptos"/>
        </w:rPr>
        <w:t xml:space="preserve"> flexible enough to accommodate commonly accepted industry practices and standards in the typical state government-required RAMP. Please visit the </w:t>
      </w:r>
      <w:hyperlink r:id="rId12" w:history="1">
        <w:r w:rsidRPr="685C957D">
          <w:rPr>
            <w:rStyle w:val="Hyperlink"/>
            <w:rFonts w:eastAsia="Aptos" w:cs="Calibri"/>
          </w:rPr>
          <w:t>RAMP Cybersecurity Frequently Asked Questions</w:t>
        </w:r>
      </w:hyperlink>
      <w:r w:rsidRPr="685C957D">
        <w:rPr>
          <w:rFonts w:eastAsia="Aptos"/>
        </w:rPr>
        <w:t xml:space="preserve"> page for additional information</w:t>
      </w:r>
      <w:r w:rsidR="00963704">
        <w:t>.</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572740A" w:rsidR="002E3956" w:rsidRPr="001A42A4" w:rsidRDefault="4D93A3F8" w:rsidP="007F705A">
      <w:pPr>
        <w:numPr>
          <w:ilvl w:val="1"/>
          <w:numId w:val="23"/>
        </w:numPr>
        <w:spacing w:after="0"/>
      </w:pPr>
      <w:hyperlink r:id="rId13">
        <w:r w:rsidRPr="406B5169">
          <w:rPr>
            <w:rStyle w:val="Hyperlink"/>
            <w:rFonts w:cs="Calibri"/>
          </w:rPr>
          <w:t>https://www.in.gov/iot/iot-vendor-engagement/</w:t>
        </w:r>
      </w:hyperlink>
      <w:r w:rsidR="02B5622D" w:rsidRPr="406B5169">
        <w:t xml:space="preserve"> </w:t>
      </w:r>
      <w:r>
        <w:t>The vendor must utilize</w:t>
      </w:r>
      <w:r w:rsidR="1A9ED8F7">
        <w:t xml:space="preserve"> state approved</w:t>
      </w:r>
      <w:r>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lastRenderedPageBreak/>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lastRenderedPageBreak/>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F68EA" w14:textId="77777777" w:rsidR="0032426D" w:rsidRDefault="0032426D" w:rsidP="00FF2277">
      <w:pPr>
        <w:spacing w:after="0" w:line="240" w:lineRule="auto"/>
      </w:pPr>
      <w:r>
        <w:separator/>
      </w:r>
    </w:p>
  </w:endnote>
  <w:endnote w:type="continuationSeparator" w:id="0">
    <w:p w14:paraId="11A308D5" w14:textId="77777777" w:rsidR="0032426D" w:rsidRDefault="0032426D" w:rsidP="00FF2277">
      <w:pPr>
        <w:spacing w:after="0" w:line="240" w:lineRule="auto"/>
      </w:pPr>
      <w:r>
        <w:continuationSeparator/>
      </w:r>
    </w:p>
  </w:endnote>
  <w:endnote w:type="continuationNotice" w:id="1">
    <w:p w14:paraId="4798130A" w14:textId="77777777" w:rsidR="0032426D" w:rsidRDefault="00324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altName w:val="Cambria"/>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2DBD3" w14:textId="77777777" w:rsidR="0032426D" w:rsidRDefault="0032426D" w:rsidP="00FF2277">
      <w:pPr>
        <w:spacing w:after="0" w:line="240" w:lineRule="auto"/>
      </w:pPr>
      <w:r>
        <w:separator/>
      </w:r>
    </w:p>
  </w:footnote>
  <w:footnote w:type="continuationSeparator" w:id="0">
    <w:p w14:paraId="6C41AB31" w14:textId="77777777" w:rsidR="0032426D" w:rsidRDefault="0032426D" w:rsidP="00FF2277">
      <w:pPr>
        <w:spacing w:after="0" w:line="240" w:lineRule="auto"/>
      </w:pPr>
      <w:r>
        <w:continuationSeparator/>
      </w:r>
    </w:p>
  </w:footnote>
  <w:footnote w:type="continuationNotice" w:id="1">
    <w:p w14:paraId="01756AFC" w14:textId="77777777" w:rsidR="0032426D" w:rsidRDefault="0032426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2426D"/>
    <w:rsid w:val="00336055"/>
    <w:rsid w:val="00340F2F"/>
    <w:rsid w:val="003433B4"/>
    <w:rsid w:val="00352B84"/>
    <w:rsid w:val="00357BC6"/>
    <w:rsid w:val="00360663"/>
    <w:rsid w:val="00363E89"/>
    <w:rsid w:val="0037499C"/>
    <w:rsid w:val="00374E33"/>
    <w:rsid w:val="003753CB"/>
    <w:rsid w:val="00375730"/>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7DF"/>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4688F"/>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B51"/>
    <w:rsid w:val="00796CB5"/>
    <w:rsid w:val="007A24F0"/>
    <w:rsid w:val="007A28A1"/>
    <w:rsid w:val="007A2F91"/>
    <w:rsid w:val="007A6572"/>
    <w:rsid w:val="007B15D0"/>
    <w:rsid w:val="007B3522"/>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766"/>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054"/>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2DE4"/>
    <w:rsid w:val="00A137D5"/>
    <w:rsid w:val="00A16005"/>
    <w:rsid w:val="00A161F6"/>
    <w:rsid w:val="00A177E7"/>
    <w:rsid w:val="00A17A9C"/>
    <w:rsid w:val="00A22513"/>
    <w:rsid w:val="00A2573F"/>
    <w:rsid w:val="00A26152"/>
    <w:rsid w:val="00A27F85"/>
    <w:rsid w:val="00A3005D"/>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83BD8"/>
    <w:rsid w:val="00A905CB"/>
    <w:rsid w:val="00A915AA"/>
    <w:rsid w:val="00A91A20"/>
    <w:rsid w:val="00A976EE"/>
    <w:rsid w:val="00AA527E"/>
    <w:rsid w:val="00AA66C9"/>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31BA"/>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67B19"/>
    <w:rsid w:val="00F70DEB"/>
    <w:rsid w:val="00F719E3"/>
    <w:rsid w:val="00F73079"/>
    <w:rsid w:val="00F75617"/>
    <w:rsid w:val="00F7714F"/>
    <w:rsid w:val="00F80A31"/>
    <w:rsid w:val="00F81A9F"/>
    <w:rsid w:val="00F829DD"/>
    <w:rsid w:val="00F8307E"/>
    <w:rsid w:val="00F92162"/>
    <w:rsid w:val="00F940AD"/>
    <w:rsid w:val="00F97817"/>
    <w:rsid w:val="00FA3657"/>
    <w:rsid w:val="00FA5FEE"/>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2B5622D"/>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4FC50C6"/>
    <w:rsid w:val="1630637D"/>
    <w:rsid w:val="171BC453"/>
    <w:rsid w:val="1996551A"/>
    <w:rsid w:val="19B81E29"/>
    <w:rsid w:val="19D0D6E8"/>
    <w:rsid w:val="1A9ED8F7"/>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06B5169"/>
    <w:rsid w:val="41CB3632"/>
    <w:rsid w:val="429CCCA0"/>
    <w:rsid w:val="43197D63"/>
    <w:rsid w:val="432DE6E6"/>
    <w:rsid w:val="43B972A3"/>
    <w:rsid w:val="46046943"/>
    <w:rsid w:val="48D6CF53"/>
    <w:rsid w:val="4A33D96E"/>
    <w:rsid w:val="4B5D134E"/>
    <w:rsid w:val="4C71D3BA"/>
    <w:rsid w:val="4CE1875D"/>
    <w:rsid w:val="4D93A3F8"/>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5C957D"/>
    <w:rsid w:val="688B30E2"/>
    <w:rsid w:val="6A60CFC8"/>
    <w:rsid w:val="6AF6F5A9"/>
    <w:rsid w:val="6B14D4B7"/>
    <w:rsid w:val="6B5E8CDB"/>
    <w:rsid w:val="6BB71B27"/>
    <w:rsid w:val="6C28D342"/>
    <w:rsid w:val="6DF70150"/>
    <w:rsid w:val="7139A74B"/>
    <w:rsid w:val="719CC4DE"/>
    <w:rsid w:val="7253F9A7"/>
    <w:rsid w:val="72AB3453"/>
    <w:rsid w:val="72B9D27F"/>
    <w:rsid w:val="72F3DCF6"/>
    <w:rsid w:val="73EABE27"/>
    <w:rsid w:val="741D3293"/>
    <w:rsid w:val="74C66C84"/>
    <w:rsid w:val="74D989AB"/>
    <w:rsid w:val="751FEEB7"/>
    <w:rsid w:val="782F55ED"/>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C2638CE2-BD6A-4025-858F-B9C3BA1C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83E83354-ACB3-4B18-A734-46C3D2C66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cfe3e6b5-9ff0-4074-ac07-686b4af3e272"/>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1737</Words>
  <Characters>9902</Characters>
  <Application>Microsoft Office Word</Application>
  <DocSecurity>0</DocSecurity>
  <Lines>82</Lines>
  <Paragraphs>23</Paragraphs>
  <ScaleCrop>false</ScaleCrop>
  <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Garcia, Christina</cp:lastModifiedBy>
  <cp:revision>14</cp:revision>
  <dcterms:created xsi:type="dcterms:W3CDTF">2025-04-29T20:58:00Z</dcterms:created>
  <dcterms:modified xsi:type="dcterms:W3CDTF">2026-02-13T15:16:00Z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